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E5F1" w14:textId="77777777" w:rsidR="00004FB2" w:rsidRPr="001742F6" w:rsidRDefault="001742F6" w:rsidP="00417AB1">
      <w:pPr>
        <w:spacing w:line="360" w:lineRule="auto"/>
        <w:rPr>
          <w:rFonts w:ascii="Tahoma" w:hAnsi="Tahoma" w:cs="Tahoma"/>
          <w:b/>
          <w:color w:val="0070C0"/>
          <w:sz w:val="36"/>
          <w:szCs w:val="36"/>
        </w:rPr>
      </w:pPr>
      <w:r>
        <w:rPr>
          <w:rFonts w:ascii="Tahoma" w:hAnsi="Tahoma" w:cs="Tahoma"/>
          <w:b/>
          <w:color w:val="0070C0"/>
          <w:sz w:val="36"/>
          <w:szCs w:val="36"/>
        </w:rPr>
        <w:t>Risk Assessment</w:t>
      </w:r>
    </w:p>
    <w:p w14:paraId="7CF9E5F2" w14:textId="77777777" w:rsidR="00417AB1" w:rsidRPr="001742F6" w:rsidRDefault="00417AB1" w:rsidP="00417AB1">
      <w:pPr>
        <w:spacing w:line="360" w:lineRule="auto"/>
        <w:rPr>
          <w:rFonts w:ascii="Tahoma" w:hAnsi="Tahoma" w:cs="Tahoma"/>
          <w:b/>
          <w:i/>
          <w:sz w:val="36"/>
          <w:szCs w:val="36"/>
        </w:rPr>
      </w:pPr>
      <w:r w:rsidRPr="001742F6">
        <w:rPr>
          <w:rFonts w:ascii="Tahoma" w:hAnsi="Tahoma" w:cs="Tahoma"/>
          <w:b/>
          <w:i/>
          <w:sz w:val="36"/>
          <w:szCs w:val="36"/>
        </w:rPr>
        <w:t>Policy statement</w:t>
      </w:r>
    </w:p>
    <w:p w14:paraId="7CF9E5F3" w14:textId="77777777" w:rsidR="00417AB1" w:rsidRPr="00841C99" w:rsidRDefault="00417AB1" w:rsidP="00417AB1">
      <w:pPr>
        <w:spacing w:line="360" w:lineRule="auto"/>
        <w:rPr>
          <w:rFonts w:ascii="Arial" w:hAnsi="Arial" w:cs="Arial"/>
          <w:sz w:val="20"/>
          <w:szCs w:val="20"/>
        </w:rPr>
      </w:pPr>
      <w:r w:rsidRPr="00841C99">
        <w:rPr>
          <w:rFonts w:ascii="Arial" w:hAnsi="Arial" w:cs="Arial"/>
          <w:sz w:val="20"/>
          <w:szCs w:val="20"/>
        </w:rPr>
        <w:t>This setting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7CF9E5F4" w14:textId="54D7BF3C" w:rsidR="00417AB1" w:rsidRPr="00841C99" w:rsidRDefault="00417AB1" w:rsidP="00417AB1">
      <w:pPr>
        <w:spacing w:line="360" w:lineRule="auto"/>
        <w:rPr>
          <w:rFonts w:ascii="Arial" w:hAnsi="Arial" w:cs="Arial"/>
          <w:sz w:val="20"/>
          <w:szCs w:val="20"/>
        </w:rPr>
      </w:pPr>
      <w:r w:rsidRPr="00841C99">
        <w:rPr>
          <w:rFonts w:ascii="Arial" w:hAnsi="Arial" w:cs="Arial"/>
          <w:sz w:val="20"/>
          <w:szCs w:val="20"/>
        </w:rPr>
        <w:t xml:space="preserve">The basis of </w:t>
      </w:r>
      <w:r w:rsidR="004B08D5">
        <w:rPr>
          <w:rFonts w:ascii="Arial" w:hAnsi="Arial" w:cs="Arial"/>
          <w:sz w:val="20"/>
          <w:szCs w:val="20"/>
        </w:rPr>
        <w:t xml:space="preserve">this policy is risk </w:t>
      </w:r>
      <w:r w:rsidR="00AF3B59">
        <w:rPr>
          <w:rFonts w:ascii="Arial" w:hAnsi="Arial" w:cs="Arial"/>
          <w:sz w:val="20"/>
          <w:szCs w:val="20"/>
        </w:rPr>
        <w:t xml:space="preserve">assessment; </w:t>
      </w:r>
      <w:r w:rsidR="00AF3B59" w:rsidRPr="00841C99">
        <w:rPr>
          <w:rFonts w:ascii="Arial" w:hAnsi="Arial" w:cs="Arial"/>
          <w:sz w:val="20"/>
          <w:szCs w:val="20"/>
        </w:rPr>
        <w:t>as</w:t>
      </w:r>
      <w:r w:rsidRPr="00841C99">
        <w:rPr>
          <w:rFonts w:ascii="Arial" w:hAnsi="Arial" w:cs="Arial"/>
          <w:sz w:val="20"/>
          <w:szCs w:val="20"/>
        </w:rPr>
        <w:t xml:space="preserve"> follows:</w:t>
      </w:r>
    </w:p>
    <w:p w14:paraId="7CF9E5F5" w14:textId="77777777" w:rsidR="00417AB1" w:rsidRPr="00841C99" w:rsidRDefault="00417AB1" w:rsidP="00417AB1">
      <w:pPr>
        <w:numPr>
          <w:ilvl w:val="0"/>
          <w:numId w:val="10"/>
        </w:numPr>
        <w:spacing w:after="0" w:line="360" w:lineRule="auto"/>
        <w:rPr>
          <w:rFonts w:ascii="Arial" w:hAnsi="Arial" w:cs="Arial"/>
          <w:sz w:val="20"/>
          <w:szCs w:val="20"/>
        </w:rPr>
      </w:pPr>
      <w:r w:rsidRPr="00841C99">
        <w:rPr>
          <w:rFonts w:ascii="Arial" w:hAnsi="Arial" w:cs="Arial"/>
          <w:sz w:val="20"/>
          <w:szCs w:val="20"/>
        </w:rPr>
        <w:t xml:space="preserve">Identification of risk: Where is it and what is it? </w:t>
      </w:r>
    </w:p>
    <w:p w14:paraId="7CF9E5F6" w14:textId="77777777" w:rsidR="00417AB1" w:rsidRPr="00841C99" w:rsidRDefault="00417AB1" w:rsidP="00417AB1">
      <w:pPr>
        <w:numPr>
          <w:ilvl w:val="0"/>
          <w:numId w:val="10"/>
        </w:numPr>
        <w:spacing w:after="0" w:line="360" w:lineRule="auto"/>
        <w:rPr>
          <w:rFonts w:ascii="Arial" w:hAnsi="Arial" w:cs="Arial"/>
          <w:sz w:val="20"/>
          <w:szCs w:val="20"/>
        </w:rPr>
      </w:pPr>
      <w:r w:rsidRPr="00841C99">
        <w:rPr>
          <w:rFonts w:ascii="Arial" w:hAnsi="Arial" w:cs="Arial"/>
          <w:sz w:val="20"/>
          <w:szCs w:val="20"/>
        </w:rPr>
        <w:t>Who is at risk: Childcare staff, children, parents.</w:t>
      </w:r>
    </w:p>
    <w:p w14:paraId="7CF9E5F7" w14:textId="77777777" w:rsidR="00417AB1" w:rsidRPr="00841C99" w:rsidRDefault="00417AB1" w:rsidP="00417AB1">
      <w:pPr>
        <w:numPr>
          <w:ilvl w:val="0"/>
          <w:numId w:val="10"/>
        </w:numPr>
        <w:spacing w:after="0" w:line="360" w:lineRule="auto"/>
        <w:rPr>
          <w:rFonts w:ascii="Arial" w:hAnsi="Arial" w:cs="Arial"/>
          <w:sz w:val="20"/>
          <w:szCs w:val="20"/>
        </w:rPr>
      </w:pPr>
      <w:r w:rsidRPr="00841C99">
        <w:rPr>
          <w:rFonts w:ascii="Arial" w:hAnsi="Arial" w:cs="Arial"/>
          <w:sz w:val="20"/>
          <w:szCs w:val="20"/>
        </w:rPr>
        <w:t>Assessment as to the level of risk as high, medium, low. This is both the risk of the likelihood of it happening, as well as the possible impact if it did.</w:t>
      </w:r>
    </w:p>
    <w:p w14:paraId="7CF9E5F8" w14:textId="77777777" w:rsidR="00417AB1" w:rsidRPr="00841C99" w:rsidRDefault="00417AB1" w:rsidP="00417AB1">
      <w:pPr>
        <w:numPr>
          <w:ilvl w:val="0"/>
          <w:numId w:val="10"/>
        </w:numPr>
        <w:spacing w:after="0" w:line="360" w:lineRule="auto"/>
        <w:rPr>
          <w:rFonts w:ascii="Arial" w:hAnsi="Arial" w:cs="Arial"/>
          <w:sz w:val="20"/>
          <w:szCs w:val="20"/>
        </w:rPr>
      </w:pPr>
      <w:r w:rsidRPr="00841C99">
        <w:rPr>
          <w:rFonts w:ascii="Arial" w:hAnsi="Arial" w:cs="Arial"/>
          <w:sz w:val="20"/>
          <w:szCs w:val="20"/>
        </w:rPr>
        <w:t>Control measures to reduce/eliminate risk:</w:t>
      </w:r>
    </w:p>
    <w:p w14:paraId="7CF9E5F9" w14:textId="77777777" w:rsidR="00417AB1" w:rsidRPr="00841C99" w:rsidRDefault="00417AB1" w:rsidP="00417AB1">
      <w:pPr>
        <w:numPr>
          <w:ilvl w:val="0"/>
          <w:numId w:val="10"/>
        </w:numPr>
        <w:spacing w:after="0" w:line="360" w:lineRule="auto"/>
        <w:rPr>
          <w:rFonts w:ascii="Arial" w:hAnsi="Arial" w:cs="Arial"/>
          <w:sz w:val="20"/>
          <w:szCs w:val="20"/>
        </w:rPr>
      </w:pPr>
      <w:r w:rsidRPr="00841C99">
        <w:rPr>
          <w:rFonts w:ascii="Arial" w:hAnsi="Arial" w:cs="Arial"/>
          <w:sz w:val="20"/>
          <w:szCs w:val="20"/>
        </w:rPr>
        <w:t xml:space="preserve">Monitoring and review: </w:t>
      </w:r>
    </w:p>
    <w:p w14:paraId="7CF9E5FA" w14:textId="77777777" w:rsidR="00417AB1" w:rsidRPr="00841C99" w:rsidRDefault="00417AB1" w:rsidP="00417AB1">
      <w:pPr>
        <w:spacing w:line="360" w:lineRule="auto"/>
        <w:rPr>
          <w:rFonts w:ascii="Arial" w:hAnsi="Arial" w:cs="Arial"/>
          <w:sz w:val="20"/>
          <w:szCs w:val="20"/>
        </w:rPr>
      </w:pPr>
    </w:p>
    <w:p w14:paraId="7CF9E5FB" w14:textId="77777777" w:rsidR="001742F6" w:rsidRDefault="00417AB1" w:rsidP="001742F6">
      <w:pPr>
        <w:spacing w:line="360" w:lineRule="auto"/>
        <w:rPr>
          <w:rFonts w:ascii="Tahoma" w:hAnsi="Tahoma" w:cs="Tahoma"/>
          <w:b/>
          <w:sz w:val="36"/>
          <w:szCs w:val="36"/>
        </w:rPr>
      </w:pPr>
      <w:r w:rsidRPr="001742F6">
        <w:rPr>
          <w:rFonts w:ascii="Tahoma" w:hAnsi="Tahoma" w:cs="Tahoma"/>
          <w:b/>
          <w:sz w:val="36"/>
          <w:szCs w:val="36"/>
        </w:rPr>
        <w:t>Procedures</w:t>
      </w:r>
    </w:p>
    <w:p w14:paraId="7CF9E5FC" w14:textId="77777777" w:rsidR="00417AB1" w:rsidRPr="001742F6" w:rsidRDefault="00417AB1" w:rsidP="001742F6">
      <w:pPr>
        <w:pStyle w:val="ListParagraph"/>
        <w:numPr>
          <w:ilvl w:val="0"/>
          <w:numId w:val="13"/>
        </w:numPr>
        <w:spacing w:line="360" w:lineRule="auto"/>
        <w:rPr>
          <w:rFonts w:ascii="Arial" w:hAnsi="Arial" w:cs="Arial"/>
          <w:sz w:val="20"/>
          <w:szCs w:val="20"/>
        </w:rPr>
      </w:pPr>
      <w:r w:rsidRPr="001742F6">
        <w:rPr>
          <w:rFonts w:ascii="Arial" w:hAnsi="Arial" w:cs="Arial"/>
          <w:sz w:val="20"/>
          <w:szCs w:val="20"/>
        </w:rPr>
        <w:t>Our risk assessment process covers adults and children and includes:</w:t>
      </w:r>
    </w:p>
    <w:p w14:paraId="7CF9E5FD" w14:textId="64113BC7" w:rsidR="00417AB1" w:rsidRPr="00841C99" w:rsidRDefault="00417AB1" w:rsidP="00417AB1">
      <w:pPr>
        <w:numPr>
          <w:ilvl w:val="0"/>
          <w:numId w:val="13"/>
        </w:numPr>
        <w:spacing w:after="0" w:line="360" w:lineRule="auto"/>
        <w:rPr>
          <w:rFonts w:ascii="Arial" w:hAnsi="Arial" w:cs="Arial"/>
          <w:sz w:val="20"/>
          <w:szCs w:val="20"/>
        </w:rPr>
      </w:pPr>
      <w:r w:rsidRPr="00841C99">
        <w:rPr>
          <w:rFonts w:ascii="Arial" w:hAnsi="Arial" w:cs="Arial"/>
          <w:sz w:val="20"/>
          <w:szCs w:val="20"/>
        </w:rPr>
        <w:t xml:space="preserve">checking for and noting hazards and risks indoors and outside, and in our premises and for </w:t>
      </w:r>
      <w:r w:rsidR="00526CD3" w:rsidRPr="00841C99">
        <w:rPr>
          <w:rFonts w:ascii="Arial" w:hAnsi="Arial" w:cs="Arial"/>
          <w:sz w:val="20"/>
          <w:szCs w:val="20"/>
        </w:rPr>
        <w:t>activities.</w:t>
      </w:r>
    </w:p>
    <w:p w14:paraId="7CF9E5FE" w14:textId="1F4D4C39" w:rsidR="00417AB1" w:rsidRPr="00841C99" w:rsidRDefault="00417AB1" w:rsidP="00417AB1">
      <w:pPr>
        <w:numPr>
          <w:ilvl w:val="0"/>
          <w:numId w:val="13"/>
        </w:numPr>
        <w:spacing w:after="0" w:line="360" w:lineRule="auto"/>
        <w:rPr>
          <w:rFonts w:ascii="Arial" w:hAnsi="Arial" w:cs="Arial"/>
          <w:sz w:val="20"/>
          <w:szCs w:val="20"/>
        </w:rPr>
      </w:pPr>
      <w:r w:rsidRPr="00841C99">
        <w:rPr>
          <w:rFonts w:ascii="Arial" w:hAnsi="Arial" w:cs="Arial"/>
          <w:sz w:val="20"/>
          <w:szCs w:val="20"/>
        </w:rPr>
        <w:t xml:space="preserve">assessing the level of risk and who might be </w:t>
      </w:r>
      <w:r w:rsidR="00526CD3" w:rsidRPr="00841C99">
        <w:rPr>
          <w:rFonts w:ascii="Arial" w:hAnsi="Arial" w:cs="Arial"/>
          <w:sz w:val="20"/>
          <w:szCs w:val="20"/>
        </w:rPr>
        <w:t>affected.</w:t>
      </w:r>
    </w:p>
    <w:p w14:paraId="7CF9E5FF" w14:textId="77777777" w:rsidR="00417AB1" w:rsidRPr="00841C99" w:rsidRDefault="00417AB1" w:rsidP="00417AB1">
      <w:pPr>
        <w:numPr>
          <w:ilvl w:val="0"/>
          <w:numId w:val="13"/>
        </w:numPr>
        <w:spacing w:after="0" w:line="360" w:lineRule="auto"/>
        <w:rPr>
          <w:rFonts w:ascii="Arial" w:hAnsi="Arial" w:cs="Arial"/>
          <w:sz w:val="20"/>
          <w:szCs w:val="20"/>
        </w:rPr>
      </w:pPr>
      <w:r w:rsidRPr="00841C99">
        <w:rPr>
          <w:rFonts w:ascii="Arial" w:hAnsi="Arial" w:cs="Arial"/>
          <w:sz w:val="20"/>
          <w:szCs w:val="20"/>
        </w:rPr>
        <w:t>deciding which areas need attention; and</w:t>
      </w:r>
    </w:p>
    <w:p w14:paraId="7CF9E600" w14:textId="73D45756" w:rsidR="00145F20" w:rsidRDefault="00417AB1" w:rsidP="00145F20">
      <w:pPr>
        <w:numPr>
          <w:ilvl w:val="0"/>
          <w:numId w:val="13"/>
        </w:numPr>
        <w:spacing w:after="0" w:line="360" w:lineRule="auto"/>
        <w:rPr>
          <w:rFonts w:ascii="Arial" w:hAnsi="Arial" w:cs="Arial"/>
          <w:sz w:val="20"/>
          <w:szCs w:val="20"/>
        </w:rPr>
      </w:pPr>
      <w:r w:rsidRPr="00841C99">
        <w:rPr>
          <w:rFonts w:ascii="Arial" w:hAnsi="Arial" w:cs="Arial"/>
          <w:sz w:val="20"/>
          <w:szCs w:val="20"/>
        </w:rPr>
        <w:t xml:space="preserve">developing an action plan that specifies the action required, the </w:t>
      </w:r>
      <w:r w:rsidR="00526CD3" w:rsidRPr="00841C99">
        <w:rPr>
          <w:rFonts w:ascii="Arial" w:hAnsi="Arial" w:cs="Arial"/>
          <w:sz w:val="20"/>
          <w:szCs w:val="20"/>
        </w:rPr>
        <w:t>timescales</w:t>
      </w:r>
      <w:r w:rsidRPr="00841C99">
        <w:rPr>
          <w:rFonts w:ascii="Arial" w:hAnsi="Arial" w:cs="Arial"/>
          <w:sz w:val="20"/>
          <w:szCs w:val="20"/>
        </w:rPr>
        <w:t xml:space="preserve"> for action.</w:t>
      </w:r>
    </w:p>
    <w:p w14:paraId="7CF9E601" w14:textId="77777777" w:rsidR="00145F20" w:rsidRDefault="00145F20" w:rsidP="00145F20">
      <w:pPr>
        <w:spacing w:after="0" w:line="360" w:lineRule="auto"/>
        <w:rPr>
          <w:rFonts w:ascii="Arial" w:hAnsi="Arial" w:cs="Arial"/>
          <w:sz w:val="20"/>
          <w:szCs w:val="20"/>
        </w:rPr>
      </w:pPr>
    </w:p>
    <w:p w14:paraId="7CF9E602" w14:textId="77777777" w:rsidR="00417AB1" w:rsidRPr="00145F20" w:rsidRDefault="00417AB1" w:rsidP="00145F20">
      <w:pPr>
        <w:spacing w:after="0" w:line="360" w:lineRule="auto"/>
        <w:rPr>
          <w:rFonts w:ascii="Arial" w:hAnsi="Arial" w:cs="Arial"/>
          <w:sz w:val="20"/>
          <w:szCs w:val="20"/>
        </w:rPr>
      </w:pPr>
      <w:r w:rsidRPr="00145F20">
        <w:rPr>
          <w:rFonts w:ascii="Arial" w:hAnsi="Arial" w:cs="Arial"/>
          <w:sz w:val="20"/>
          <w:szCs w:val="20"/>
        </w:rPr>
        <w:t xml:space="preserve">Where more than five staff and volunteers are employed the risk assessment is written and is </w:t>
      </w:r>
      <w:r w:rsidR="001742F6" w:rsidRPr="00145F20">
        <w:rPr>
          <w:rFonts w:ascii="Arial" w:hAnsi="Arial" w:cs="Arial"/>
          <w:sz w:val="20"/>
          <w:szCs w:val="20"/>
        </w:rPr>
        <w:t xml:space="preserve">      </w:t>
      </w:r>
      <w:r w:rsidRPr="00145F20">
        <w:rPr>
          <w:rFonts w:ascii="Arial" w:hAnsi="Arial" w:cs="Arial"/>
          <w:sz w:val="20"/>
          <w:szCs w:val="20"/>
        </w:rPr>
        <w:t>reviewed regularly.</w:t>
      </w:r>
    </w:p>
    <w:p w14:paraId="7CF9E603" w14:textId="77777777" w:rsidR="001742F6" w:rsidRDefault="001742F6" w:rsidP="00814D5C">
      <w:pPr>
        <w:pStyle w:val="Heading1"/>
      </w:pPr>
    </w:p>
    <w:p w14:paraId="7CF9E604" w14:textId="77777777" w:rsidR="004B08D5" w:rsidRPr="004B08D5" w:rsidRDefault="004B08D5" w:rsidP="004B08D5"/>
    <w:p w14:paraId="7CF9E605" w14:textId="77777777" w:rsidR="00814D5C" w:rsidRDefault="00814D5C" w:rsidP="00814D5C">
      <w:pPr>
        <w:pStyle w:val="Heading1"/>
        <w:rPr>
          <w:sz w:val="36"/>
          <w:szCs w:val="36"/>
        </w:rPr>
      </w:pPr>
      <w:r w:rsidRPr="004B08D5">
        <w:rPr>
          <w:sz w:val="36"/>
          <w:szCs w:val="36"/>
        </w:rPr>
        <w:lastRenderedPageBreak/>
        <w:t>Adoption of Policy</w:t>
      </w:r>
    </w:p>
    <w:p w14:paraId="7CF9E606" w14:textId="77777777" w:rsidR="004B08D5" w:rsidRPr="004B08D5" w:rsidRDefault="004B08D5" w:rsidP="004B08D5"/>
    <w:p w14:paraId="7CF9E607" w14:textId="77777777" w:rsidR="00814D5C" w:rsidRDefault="00814D5C" w:rsidP="00814D5C">
      <w:r>
        <w:t>This policy was adopted as follows:</w:t>
      </w:r>
    </w:p>
    <w:p w14:paraId="7CF9E608" w14:textId="77777777" w:rsidR="00814D5C" w:rsidRDefault="00814D5C" w:rsidP="00814D5C">
      <w:r>
        <w:t>Meeting</w:t>
      </w:r>
      <w:r w:rsidR="003D02C9">
        <w:t xml:space="preserve"> of Friends of </w:t>
      </w:r>
      <w:proofErr w:type="spellStart"/>
      <w:r w:rsidR="003D02C9">
        <w:t>Warmley</w:t>
      </w:r>
      <w:proofErr w:type="spellEnd"/>
      <w:r w:rsidR="003D02C9">
        <w:t xml:space="preserve"> Preschool</w:t>
      </w:r>
    </w:p>
    <w:p w14:paraId="7CF9E609" w14:textId="77777777" w:rsidR="003D02C9" w:rsidRDefault="003D02C9" w:rsidP="00814D5C">
      <w:r>
        <w:t>Date Held________________________________________________________________</w:t>
      </w:r>
    </w:p>
    <w:p w14:paraId="7CF9E60A" w14:textId="77777777" w:rsidR="003D02C9" w:rsidRDefault="003D02C9" w:rsidP="00814D5C">
      <w:r>
        <w:t>Date of review____________________________________________________________</w:t>
      </w:r>
    </w:p>
    <w:p w14:paraId="7CF9E60B" w14:textId="77777777" w:rsidR="003D02C9" w:rsidRDefault="003D02C9" w:rsidP="00814D5C">
      <w:r>
        <w:t>Signed on behalf of the management committee:</w:t>
      </w:r>
    </w:p>
    <w:p w14:paraId="7CF9E60C" w14:textId="77777777" w:rsidR="003D02C9" w:rsidRDefault="003D02C9" w:rsidP="00814D5C">
      <w:r>
        <w:t>Name of Signatory_________________________________________________________</w:t>
      </w:r>
    </w:p>
    <w:p w14:paraId="7CF9E60D" w14:textId="77777777" w:rsidR="003D02C9" w:rsidRDefault="003D02C9" w:rsidP="00814D5C">
      <w:r>
        <w:t>Signature________________________________________________________________</w:t>
      </w:r>
    </w:p>
    <w:p w14:paraId="7CF9E60E" w14:textId="77777777" w:rsidR="003D02C9" w:rsidRPr="00814D5C" w:rsidRDefault="003D02C9" w:rsidP="00814D5C">
      <w:r>
        <w:t>Role of Signatory__________________________________ Date ___________________</w:t>
      </w:r>
    </w:p>
    <w:p w14:paraId="7CF9E60F"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5567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D0DD" w14:textId="77777777" w:rsidR="0055670A" w:rsidRDefault="0055670A" w:rsidP="00F853E7">
      <w:pPr>
        <w:spacing w:after="0" w:line="240" w:lineRule="auto"/>
      </w:pPr>
      <w:r>
        <w:separator/>
      </w:r>
    </w:p>
  </w:endnote>
  <w:endnote w:type="continuationSeparator" w:id="0">
    <w:p w14:paraId="73EF5D4B" w14:textId="77777777" w:rsidR="0055670A" w:rsidRDefault="0055670A"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charset w:val="00"/>
    <w:family w:val="swiss"/>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D5E" w14:textId="77777777" w:rsidR="006148A9" w:rsidRDefault="00614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56E5" w14:textId="77777777" w:rsidR="006148A9" w:rsidRDefault="00614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E624" w14:textId="77777777" w:rsidR="0087629C" w:rsidRPr="008872FD" w:rsidRDefault="0087629C" w:rsidP="00F853E7">
    <w:pPr>
      <w:pStyle w:val="Footer"/>
      <w:jc w:val="center"/>
      <w:rPr>
        <w:szCs w:val="20"/>
      </w:rPr>
    </w:pPr>
    <w:r w:rsidRPr="008872FD">
      <w:rPr>
        <w:szCs w:val="20"/>
      </w:rPr>
      <w:t>Find us at</w:t>
    </w:r>
  </w:p>
  <w:p w14:paraId="7CF9E625"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98B6" w14:textId="77777777" w:rsidR="0055670A" w:rsidRDefault="0055670A" w:rsidP="00F853E7">
      <w:pPr>
        <w:spacing w:after="0" w:line="240" w:lineRule="auto"/>
      </w:pPr>
      <w:r>
        <w:separator/>
      </w:r>
    </w:p>
  </w:footnote>
  <w:footnote w:type="continuationSeparator" w:id="0">
    <w:p w14:paraId="29F3C030" w14:textId="77777777" w:rsidR="0055670A" w:rsidRDefault="0055670A"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4E6F" w14:textId="77777777" w:rsidR="006148A9" w:rsidRDefault="00614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5423" w14:textId="77777777" w:rsidR="006148A9" w:rsidRDefault="00614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7CF9E616" w14:textId="77777777" w:rsidTr="0087629C">
      <w:tc>
        <w:tcPr>
          <w:tcW w:w="2660" w:type="dxa"/>
          <w:vMerge w:val="restart"/>
        </w:tcPr>
        <w:p w14:paraId="7CF9E614" w14:textId="516A5135" w:rsidR="0087629C" w:rsidRPr="00676815" w:rsidRDefault="006148A9" w:rsidP="0087629C">
          <w:pPr>
            <w:jc w:val="right"/>
            <w:rPr>
              <w:b/>
              <w:color w:val="FF6699"/>
              <w:sz w:val="28"/>
            </w:rPr>
          </w:pPr>
          <w:r>
            <w:rPr>
              <w:b/>
              <w:noProof/>
              <w:color w:val="FF6699"/>
              <w:sz w:val="28"/>
            </w:rPr>
            <w:drawing>
              <wp:inline distT="0" distB="0" distL="0" distR="0" wp14:anchorId="76BA4F51" wp14:editId="7DD432EC">
                <wp:extent cx="1551940" cy="116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CF9E615"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proofErr w:type="spellStart"/>
          <w:r w:rsidRPr="00371B45">
            <w:rPr>
              <w:b/>
              <w:color w:val="365F91" w:themeColor="accent1" w:themeShade="BF"/>
              <w:sz w:val="36"/>
            </w:rPr>
            <w:t>Warmley</w:t>
          </w:r>
          <w:proofErr w:type="spellEnd"/>
          <w:r w:rsidRPr="00371B45">
            <w:rPr>
              <w:b/>
              <w:color w:val="365F91" w:themeColor="accent1" w:themeShade="BF"/>
              <w:sz w:val="36"/>
            </w:rPr>
            <w:t xml:space="preserve"> Preschool</w:t>
          </w:r>
        </w:p>
      </w:tc>
    </w:tr>
    <w:tr w:rsidR="0087629C" w14:paraId="7CF9E619" w14:textId="77777777" w:rsidTr="0087629C">
      <w:tc>
        <w:tcPr>
          <w:tcW w:w="2660" w:type="dxa"/>
          <w:vMerge/>
        </w:tcPr>
        <w:p w14:paraId="7CF9E617" w14:textId="77777777" w:rsidR="0087629C" w:rsidRPr="00676815" w:rsidRDefault="0087629C" w:rsidP="0087629C">
          <w:pPr>
            <w:jc w:val="right"/>
            <w:rPr>
              <w:rFonts w:cs="Arial"/>
              <w:sz w:val="18"/>
              <w:szCs w:val="20"/>
            </w:rPr>
          </w:pPr>
        </w:p>
      </w:tc>
      <w:tc>
        <w:tcPr>
          <w:tcW w:w="5436" w:type="dxa"/>
        </w:tcPr>
        <w:p w14:paraId="7CF9E618" w14:textId="77777777" w:rsidR="0087629C" w:rsidRPr="0088158E" w:rsidRDefault="0087629C" w:rsidP="0087629C">
          <w:pPr>
            <w:jc w:val="center"/>
            <w:rPr>
              <w:rFonts w:cs="Arial"/>
              <w:sz w:val="24"/>
              <w:szCs w:val="20"/>
            </w:rPr>
          </w:pPr>
          <w:r w:rsidRPr="0088158E">
            <w:rPr>
              <w:rFonts w:cs="Arial"/>
              <w:sz w:val="24"/>
              <w:szCs w:val="20"/>
            </w:rPr>
            <w:t xml:space="preserve">20 Deanery Road, </w:t>
          </w:r>
          <w:proofErr w:type="spellStart"/>
          <w:r w:rsidRPr="0088158E">
            <w:rPr>
              <w:bCs/>
              <w:sz w:val="24"/>
              <w:szCs w:val="20"/>
            </w:rPr>
            <w:t>Warmley</w:t>
          </w:r>
          <w:proofErr w:type="spellEnd"/>
          <w:r w:rsidRPr="0088158E">
            <w:rPr>
              <w:b/>
              <w:bCs/>
              <w:sz w:val="24"/>
              <w:szCs w:val="20"/>
            </w:rPr>
            <w:t xml:space="preserve">, </w:t>
          </w:r>
          <w:r w:rsidRPr="0088158E">
            <w:rPr>
              <w:rFonts w:cs="Arial"/>
              <w:sz w:val="24"/>
              <w:szCs w:val="20"/>
            </w:rPr>
            <w:t>Bristol, BS15 9JB</w:t>
          </w:r>
        </w:p>
      </w:tc>
    </w:tr>
    <w:tr w:rsidR="0087629C" w14:paraId="7CF9E61D" w14:textId="77777777" w:rsidTr="0087629C">
      <w:tc>
        <w:tcPr>
          <w:tcW w:w="2660" w:type="dxa"/>
          <w:vMerge/>
        </w:tcPr>
        <w:p w14:paraId="7CF9E61A" w14:textId="77777777" w:rsidR="0087629C" w:rsidRPr="00676815" w:rsidRDefault="0087629C" w:rsidP="0087629C">
          <w:pPr>
            <w:jc w:val="right"/>
            <w:rPr>
              <w:rFonts w:cs="Arial"/>
              <w:sz w:val="18"/>
              <w:szCs w:val="20"/>
            </w:rPr>
          </w:pPr>
        </w:p>
      </w:tc>
      <w:tc>
        <w:tcPr>
          <w:tcW w:w="5436" w:type="dxa"/>
        </w:tcPr>
        <w:p w14:paraId="7CF9E61B" w14:textId="77777777" w:rsidR="0087629C" w:rsidRPr="0088158E" w:rsidRDefault="0087629C" w:rsidP="0087629C">
          <w:pPr>
            <w:jc w:val="center"/>
            <w:rPr>
              <w:rFonts w:cs="Arial"/>
              <w:sz w:val="24"/>
              <w:szCs w:val="20"/>
            </w:rPr>
          </w:pPr>
          <w:r w:rsidRPr="0088158E">
            <w:rPr>
              <w:rFonts w:cs="Arial"/>
              <w:sz w:val="24"/>
              <w:szCs w:val="20"/>
            </w:rPr>
            <w:t>Tel: 07951 309201</w:t>
          </w:r>
        </w:p>
        <w:p w14:paraId="7CF9E61C"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7CF9E620" w14:textId="77777777" w:rsidTr="0087629C">
      <w:tc>
        <w:tcPr>
          <w:tcW w:w="2660" w:type="dxa"/>
          <w:vMerge/>
        </w:tcPr>
        <w:p w14:paraId="7CF9E61E" w14:textId="77777777" w:rsidR="0087629C" w:rsidRPr="00676815" w:rsidRDefault="0087629C" w:rsidP="0087629C">
          <w:pPr>
            <w:jc w:val="right"/>
            <w:rPr>
              <w:rFonts w:cs="Arial"/>
              <w:sz w:val="18"/>
              <w:szCs w:val="20"/>
            </w:rPr>
          </w:pPr>
        </w:p>
      </w:tc>
      <w:tc>
        <w:tcPr>
          <w:tcW w:w="5436" w:type="dxa"/>
        </w:tcPr>
        <w:p w14:paraId="7CF9E61F"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7CF9E622" w14:textId="77777777" w:rsidTr="00CD3F01">
      <w:trPr>
        <w:gridAfter w:val="1"/>
        <w:wAfter w:w="5436" w:type="dxa"/>
        <w:trHeight w:val="220"/>
      </w:trPr>
      <w:tc>
        <w:tcPr>
          <w:tcW w:w="2660" w:type="dxa"/>
          <w:vMerge/>
        </w:tcPr>
        <w:p w14:paraId="7CF9E621" w14:textId="77777777" w:rsidR="0087629C" w:rsidRPr="00676815" w:rsidRDefault="0087629C" w:rsidP="0087629C">
          <w:pPr>
            <w:jc w:val="right"/>
            <w:rPr>
              <w:rFonts w:cs="Arial"/>
              <w:sz w:val="18"/>
              <w:szCs w:val="20"/>
            </w:rPr>
          </w:pPr>
        </w:p>
      </w:tc>
    </w:tr>
  </w:tbl>
  <w:p w14:paraId="7CF9E623"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855592"/>
    <w:multiLevelType w:val="hybridMultilevel"/>
    <w:tmpl w:val="393C056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411FE"/>
    <w:multiLevelType w:val="hybridMultilevel"/>
    <w:tmpl w:val="BF4C39A8"/>
    <w:lvl w:ilvl="0" w:tplc="C382D0FC">
      <w:start w:val="1"/>
      <w:numFmt w:val="bullet"/>
      <w:lvlText w:val=""/>
      <w:lvlJc w:val="left"/>
      <w:pPr>
        <w:ind w:left="3600" w:hanging="360"/>
      </w:pPr>
      <w:rPr>
        <w:rFonts w:ascii="Wingdings" w:hAnsi="Wingdings" w:hint="default"/>
        <w:color w:val="9BBB59"/>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01CFB"/>
    <w:multiLevelType w:val="hybridMultilevel"/>
    <w:tmpl w:val="FAE01DC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530486803">
    <w:abstractNumId w:val="0"/>
  </w:num>
  <w:num w:numId="2" w16cid:durableId="430931033">
    <w:abstractNumId w:val="1"/>
  </w:num>
  <w:num w:numId="3" w16cid:durableId="1146774224">
    <w:abstractNumId w:val="2"/>
  </w:num>
  <w:num w:numId="4" w16cid:durableId="236021123">
    <w:abstractNumId w:val="6"/>
  </w:num>
  <w:num w:numId="5" w16cid:durableId="1470636387">
    <w:abstractNumId w:val="4"/>
  </w:num>
  <w:num w:numId="6" w16cid:durableId="179469512">
    <w:abstractNumId w:val="11"/>
  </w:num>
  <w:num w:numId="7" w16cid:durableId="1153569426">
    <w:abstractNumId w:val="10"/>
  </w:num>
  <w:num w:numId="8" w16cid:durableId="1320844982">
    <w:abstractNumId w:val="5"/>
  </w:num>
  <w:num w:numId="9" w16cid:durableId="1035882766">
    <w:abstractNumId w:val="8"/>
  </w:num>
  <w:num w:numId="10" w16cid:durableId="1452240594">
    <w:abstractNumId w:val="12"/>
  </w:num>
  <w:num w:numId="11" w16cid:durableId="2065372314">
    <w:abstractNumId w:val="7"/>
  </w:num>
  <w:num w:numId="12" w16cid:durableId="2110998827">
    <w:abstractNumId w:val="3"/>
  </w:num>
  <w:num w:numId="13" w16cid:durableId="9211099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04FB2"/>
    <w:rsid w:val="00032B38"/>
    <w:rsid w:val="000B42BA"/>
    <w:rsid w:val="000C4BD4"/>
    <w:rsid w:val="000E28DE"/>
    <w:rsid w:val="00143F45"/>
    <w:rsid w:val="00145F20"/>
    <w:rsid w:val="001576DC"/>
    <w:rsid w:val="001742F6"/>
    <w:rsid w:val="001967C3"/>
    <w:rsid w:val="001E2A46"/>
    <w:rsid w:val="001E65C2"/>
    <w:rsid w:val="002133A4"/>
    <w:rsid w:val="0023413A"/>
    <w:rsid w:val="00252C8C"/>
    <w:rsid w:val="00281E91"/>
    <w:rsid w:val="002C064D"/>
    <w:rsid w:val="003028EA"/>
    <w:rsid w:val="00322835"/>
    <w:rsid w:val="00394ECD"/>
    <w:rsid w:val="003D02C9"/>
    <w:rsid w:val="003F0E07"/>
    <w:rsid w:val="003F4F46"/>
    <w:rsid w:val="00415F22"/>
    <w:rsid w:val="00417AB1"/>
    <w:rsid w:val="00444C96"/>
    <w:rsid w:val="004962EA"/>
    <w:rsid w:val="004B08D5"/>
    <w:rsid w:val="004B3CB0"/>
    <w:rsid w:val="00526CD3"/>
    <w:rsid w:val="00544D53"/>
    <w:rsid w:val="0055670A"/>
    <w:rsid w:val="005B304D"/>
    <w:rsid w:val="005D3457"/>
    <w:rsid w:val="005D3AB6"/>
    <w:rsid w:val="005E72AB"/>
    <w:rsid w:val="006148A9"/>
    <w:rsid w:val="00616E21"/>
    <w:rsid w:val="00652CA8"/>
    <w:rsid w:val="006C5985"/>
    <w:rsid w:val="006E6D67"/>
    <w:rsid w:val="00711A9C"/>
    <w:rsid w:val="007A6DB9"/>
    <w:rsid w:val="00814D5C"/>
    <w:rsid w:val="00855858"/>
    <w:rsid w:val="00856C11"/>
    <w:rsid w:val="0087629C"/>
    <w:rsid w:val="0088158E"/>
    <w:rsid w:val="008872FD"/>
    <w:rsid w:val="008A1A21"/>
    <w:rsid w:val="008C5985"/>
    <w:rsid w:val="008D3A56"/>
    <w:rsid w:val="008F7330"/>
    <w:rsid w:val="009033E9"/>
    <w:rsid w:val="00925CB6"/>
    <w:rsid w:val="009314BB"/>
    <w:rsid w:val="00940877"/>
    <w:rsid w:val="009B5D82"/>
    <w:rsid w:val="009E7E2B"/>
    <w:rsid w:val="009F7703"/>
    <w:rsid w:val="00A01A53"/>
    <w:rsid w:val="00AF3B59"/>
    <w:rsid w:val="00AF6462"/>
    <w:rsid w:val="00B0695B"/>
    <w:rsid w:val="00B1399F"/>
    <w:rsid w:val="00B84B48"/>
    <w:rsid w:val="00B95726"/>
    <w:rsid w:val="00C4277D"/>
    <w:rsid w:val="00C65270"/>
    <w:rsid w:val="00C70243"/>
    <w:rsid w:val="00C8642E"/>
    <w:rsid w:val="00CC11F4"/>
    <w:rsid w:val="00CD1C50"/>
    <w:rsid w:val="00CD3F01"/>
    <w:rsid w:val="00CD5A5B"/>
    <w:rsid w:val="00D31714"/>
    <w:rsid w:val="00D626C5"/>
    <w:rsid w:val="00D70032"/>
    <w:rsid w:val="00D82F58"/>
    <w:rsid w:val="00D91C6F"/>
    <w:rsid w:val="00DA06CF"/>
    <w:rsid w:val="00DB2BD9"/>
    <w:rsid w:val="00E00640"/>
    <w:rsid w:val="00E01DF1"/>
    <w:rsid w:val="00E555A5"/>
    <w:rsid w:val="00E8572E"/>
    <w:rsid w:val="00EB0C70"/>
    <w:rsid w:val="00F053DA"/>
    <w:rsid w:val="00F414D0"/>
    <w:rsid w:val="00F853E7"/>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9E5F0"/>
  <w15:docId w15:val="{FF6D0D33-B4B3-4977-B0A5-B578B9EA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4</cp:revision>
  <cp:lastPrinted>2020-09-14T17:24:00Z</cp:lastPrinted>
  <dcterms:created xsi:type="dcterms:W3CDTF">2024-03-21T11:55:00Z</dcterms:created>
  <dcterms:modified xsi:type="dcterms:W3CDTF">2024-03-27T12:10:00Z</dcterms:modified>
</cp:coreProperties>
</file>